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177E" w14:textId="77777777" w:rsidR="00AE0736" w:rsidRDefault="00AE0736" w:rsidP="00AE0736">
      <w:pPr>
        <w:pStyle w:val="Normlnweb"/>
        <w:jc w:val="center"/>
      </w:pPr>
      <w:r>
        <w:rPr>
          <w:rStyle w:val="Siln"/>
          <w:color w:val="800080"/>
        </w:rPr>
        <w:t>KAŠTANOVÉ SKLÁDÁNÍ V PTÁČKU</w:t>
      </w:r>
    </w:p>
    <w:p w14:paraId="3A61F8A4" w14:textId="77777777" w:rsidR="00AE0736" w:rsidRDefault="00AE0736" w:rsidP="00AE0736">
      <w:pPr>
        <w:pStyle w:val="Normlnweb"/>
        <w:jc w:val="center"/>
      </w:pPr>
      <w:r>
        <w:t>Děti skládaly obrázky nejen podle své fantazie, ale také podle předlohy. Procvičily si tak koordinaci oka a ruky a zrakovou percepci.</w:t>
      </w:r>
    </w:p>
    <w:p w14:paraId="30C47B16" w14:textId="08E3A4BF" w:rsidR="00597658" w:rsidRDefault="00AE0736" w:rsidP="00AE0736">
      <w:pPr>
        <w:pStyle w:val="Normlnweb"/>
        <w:jc w:val="center"/>
      </w:pPr>
      <w:r>
        <w:rPr>
          <w:b/>
          <w:bCs/>
          <w:noProof/>
          <w:color w:val="800080"/>
        </w:rPr>
        <w:lastRenderedPageBreak/>
        <w:drawing>
          <wp:inline distT="0" distB="0" distL="0" distR="0" wp14:anchorId="26B3CA86" wp14:editId="1AB8DFB0">
            <wp:extent cx="3266440" cy="439356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43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800080"/>
        </w:rPr>
        <w:drawing>
          <wp:inline distT="0" distB="0" distL="0" distR="0" wp14:anchorId="5A6D4C2C" wp14:editId="0EB3A5DB">
            <wp:extent cx="3260725" cy="4370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43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36"/>
    <w:rsid w:val="00597658"/>
    <w:rsid w:val="00A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A3F7"/>
  <w15:chartTrackingRefBased/>
  <w15:docId w15:val="{DB25B448-12D2-4989-A870-4296FBE1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E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0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2022-11-06T18:33:00Z</dcterms:created>
  <dcterms:modified xsi:type="dcterms:W3CDTF">2022-11-06T18:34:00Z</dcterms:modified>
</cp:coreProperties>
</file>